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D688" w14:textId="652C39FC" w:rsidR="005C1017" w:rsidRDefault="005C1017" w:rsidP="005C1017">
      <w:pPr>
        <w:jc w:val="center"/>
        <w:rPr>
          <w:sz w:val="220"/>
          <w:szCs w:val="220"/>
        </w:rPr>
      </w:pPr>
      <w:r>
        <w:rPr>
          <w:sz w:val="220"/>
          <w:szCs w:val="220"/>
        </w:rPr>
        <w:t>Strafbank</w:t>
      </w:r>
      <w:r w:rsidR="0049331C" w:rsidRPr="0049331C">
        <w:t xml:space="preserve"> </w:t>
      </w:r>
      <w:r w:rsidR="0049331C">
        <w:rPr>
          <w:noProof/>
        </w:rPr>
        <w:drawing>
          <wp:inline distT="0" distB="0" distL="0" distR="0" wp14:anchorId="32BA946A" wp14:editId="351797ED">
            <wp:extent cx="5829300" cy="3886200"/>
            <wp:effectExtent l="0" t="0" r="0" b="0"/>
            <wp:docPr id="6" name="Grafik 6" descr="7.600+ Fotos, Bilder und lizenzfreie Bilder zu Hausfrau Humor - iStock |  K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.600+ Fotos, Bilder und lizenzfreie Bilder zu Hausfrau Humor - iStock |  Kü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E624" w14:textId="19241639" w:rsidR="005C1017" w:rsidRDefault="005C1017" w:rsidP="005C1017">
      <w:pPr>
        <w:jc w:val="center"/>
        <w:rPr>
          <w:sz w:val="220"/>
          <w:szCs w:val="220"/>
        </w:rPr>
      </w:pPr>
      <w:r>
        <w:rPr>
          <w:sz w:val="220"/>
          <w:szCs w:val="220"/>
        </w:rPr>
        <w:t>Strafbank</w:t>
      </w:r>
      <w:r w:rsidR="0049331C" w:rsidRPr="0049331C">
        <w:t xml:space="preserve"> </w:t>
      </w:r>
      <w:r w:rsidR="0049331C">
        <w:rPr>
          <w:noProof/>
        </w:rPr>
        <w:drawing>
          <wp:inline distT="0" distB="0" distL="0" distR="0" wp14:anchorId="0FF232E6" wp14:editId="3B5DD0E8">
            <wp:extent cx="5829300" cy="3886200"/>
            <wp:effectExtent l="0" t="0" r="0" b="0"/>
            <wp:docPr id="5" name="Grafik 5" descr="7.600+ Fotos, Bilder und lizenzfreie Bilder zu Hausfrau Humor - iStock |  K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.600+ Fotos, Bilder und lizenzfreie Bilder zu Hausfrau Humor - iStock |  Kü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4B1F" w14:textId="480D336F" w:rsidR="009D2AA8" w:rsidRPr="005C1017" w:rsidRDefault="005C1017" w:rsidP="005C1017">
      <w:pPr>
        <w:jc w:val="center"/>
        <w:rPr>
          <w:sz w:val="220"/>
          <w:szCs w:val="220"/>
        </w:rPr>
      </w:pPr>
      <w:r w:rsidRPr="005C1017">
        <w:rPr>
          <w:sz w:val="220"/>
          <w:szCs w:val="220"/>
        </w:rPr>
        <w:t>Schiri</w:t>
      </w:r>
      <w:r w:rsidR="001D5C34" w:rsidRPr="001D5C34">
        <w:t xml:space="preserve"> </w:t>
      </w:r>
      <w:r w:rsidR="001D5C34">
        <w:rPr>
          <w:noProof/>
        </w:rPr>
        <w:drawing>
          <wp:inline distT="0" distB="0" distL="0" distR="0" wp14:anchorId="594AC648" wp14:editId="4D68C9A9">
            <wp:extent cx="6096000" cy="3419475"/>
            <wp:effectExtent l="0" t="0" r="0" b="9525"/>
            <wp:docPr id="4" name="Grafik 4" descr="Ein Schiedsrichter im Amateurfußball fühlt sich wie eine „Pfeif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Schiedsrichter im Amateurfußball fühlt sich wie eine „Pfeife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AA8" w:rsidRPr="005C1017" w:rsidSect="005C1017">
      <w:headerReference w:type="even" r:id="rId8"/>
      <w:headerReference w:type="firs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9933" w14:textId="77777777" w:rsidR="005C1017" w:rsidRDefault="005C1017" w:rsidP="005C1017">
      <w:pPr>
        <w:spacing w:after="0" w:line="240" w:lineRule="auto"/>
      </w:pPr>
      <w:r>
        <w:separator/>
      </w:r>
    </w:p>
  </w:endnote>
  <w:endnote w:type="continuationSeparator" w:id="0">
    <w:p w14:paraId="54AD3250" w14:textId="77777777" w:rsidR="005C1017" w:rsidRDefault="005C1017" w:rsidP="005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C88F" w14:textId="77777777" w:rsidR="005C1017" w:rsidRDefault="005C1017" w:rsidP="005C1017">
      <w:pPr>
        <w:spacing w:after="0" w:line="240" w:lineRule="auto"/>
      </w:pPr>
      <w:r>
        <w:separator/>
      </w:r>
    </w:p>
  </w:footnote>
  <w:footnote w:type="continuationSeparator" w:id="0">
    <w:p w14:paraId="2D201259" w14:textId="77777777" w:rsidR="005C1017" w:rsidRDefault="005C1017" w:rsidP="005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96F6" w14:textId="77777777" w:rsidR="005C1017" w:rsidRDefault="005C101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7D9F47" wp14:editId="6954314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2" name="Textfeld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AD33F" w14:textId="77777777" w:rsidR="005C1017" w:rsidRPr="005C1017" w:rsidRDefault="005C1017">
                          <w:pPr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</w:pPr>
                          <w:r w:rsidRPr="005C1017"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D9F4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01CAD33F" w14:textId="77777777" w:rsidR="005C1017" w:rsidRPr="005C1017" w:rsidRDefault="005C1017">
                    <w:pPr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</w:pPr>
                    <w:r w:rsidRPr="005C1017"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A947" w14:textId="77777777" w:rsidR="005C1017" w:rsidRDefault="005C101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BAD532" wp14:editId="4A91CA5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1" name="Textfeld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B2F4F" w14:textId="77777777" w:rsidR="005C1017" w:rsidRPr="005C1017" w:rsidRDefault="005C1017">
                          <w:pPr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</w:pPr>
                          <w:r w:rsidRPr="005C1017">
                            <w:rPr>
                              <w:rFonts w:ascii="Calibri" w:eastAsia="Calibri" w:hAnsi="Calibri" w:cs="Calibri"/>
                              <w:noProof/>
                              <w:color w:val="F6A8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AD53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560B2F4F" w14:textId="77777777" w:rsidR="005C1017" w:rsidRPr="005C1017" w:rsidRDefault="005C1017">
                    <w:pPr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</w:pPr>
                    <w:r w:rsidRPr="005C1017">
                      <w:rPr>
                        <w:rFonts w:ascii="Calibri" w:eastAsia="Calibri" w:hAnsi="Calibri" w:cs="Calibri"/>
                        <w:noProof/>
                        <w:color w:val="F6A8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17"/>
    <w:rsid w:val="000F242B"/>
    <w:rsid w:val="001D5C34"/>
    <w:rsid w:val="003D4909"/>
    <w:rsid w:val="00416B73"/>
    <w:rsid w:val="0049331C"/>
    <w:rsid w:val="005C1017"/>
    <w:rsid w:val="00A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CBDD5"/>
  <w15:chartTrackingRefBased/>
  <w15:docId w15:val="{0EAC41CC-3FEB-4A65-B369-6C1E149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017"/>
  </w:style>
  <w:style w:type="paragraph" w:styleId="Fuzeile">
    <w:name w:val="footer"/>
    <w:basedOn w:val="Standard"/>
    <w:link w:val="FuzeileZchn"/>
    <w:uiPriority w:val="99"/>
    <w:unhideWhenUsed/>
    <w:rsid w:val="005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Zenoni, Roland</dc:creator>
  <cp:keywords/>
  <dc:description/>
  <cp:lastModifiedBy>Zenoni, Roland</cp:lastModifiedBy>
  <cp:revision>1</cp:revision>
  <dcterms:created xsi:type="dcterms:W3CDTF">2023-09-09T17:31:00Z</dcterms:created>
  <dcterms:modified xsi:type="dcterms:W3CDTF">2023-09-09T18:41:00Z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#f6a800,10,Calibri</vt:lpwstr>
  </property>
  <property fmtid="{D5CDD505-2E9C-101B-9397-08002B2CF9AE}" pid="4" name="ClassificationContentMarkingHeaderText">
    <vt:lpwstr>Internal</vt:lpwstr>
  </property>
  <property fmtid="{D5CDD505-2E9C-101B-9397-08002B2CF9AE}" pid="5" name="MSIP_Label_16b2258f-3676-449a-9218-817a22e44788_Enabled">
    <vt:lpwstr>true</vt:lpwstr>
  </property>
  <property fmtid="{D5CDD505-2E9C-101B-9397-08002B2CF9AE}" pid="6" name="MSIP_Label_16b2258f-3676-449a-9218-817a22e44788_SetDate">
    <vt:lpwstr>2023-09-09T17:31:23Z</vt:lpwstr>
  </property>
  <property fmtid="{D5CDD505-2E9C-101B-9397-08002B2CF9AE}" pid="7" name="MSIP_Label_16b2258f-3676-449a-9218-817a22e44788_Method">
    <vt:lpwstr>Standard</vt:lpwstr>
  </property>
  <property fmtid="{D5CDD505-2E9C-101B-9397-08002B2CF9AE}" pid="8" name="MSIP_Label_16b2258f-3676-449a-9218-817a22e44788_Name">
    <vt:lpwstr>Internal - Labeled</vt:lpwstr>
  </property>
  <property fmtid="{D5CDD505-2E9C-101B-9397-08002B2CF9AE}" pid="9" name="MSIP_Label_16b2258f-3676-449a-9218-817a22e44788_SiteId">
    <vt:lpwstr>e8d897a8-f400-4625-858a-6f3ae627542b</vt:lpwstr>
  </property>
  <property fmtid="{D5CDD505-2E9C-101B-9397-08002B2CF9AE}" pid="10" name="MSIP_Label_16b2258f-3676-449a-9218-817a22e44788_ActionId">
    <vt:lpwstr>63a313bf-b966-476f-bc5c-8f238941f732</vt:lpwstr>
  </property>
  <property fmtid="{D5CDD505-2E9C-101B-9397-08002B2CF9AE}" pid="11" name="MSIP_Label_16b2258f-3676-449a-9218-817a22e44788_ContentBits">
    <vt:lpwstr>1</vt:lpwstr>
  </property>
</Properties>
</file>